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png" ContentType="image/png"/>
  <Override PartName="/word/media/image3.svg" ContentType="image/sv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</w:r>
    </w:p>
    <w:p>
      <w:pPr>
        <w:pStyle w:val="paragraph"/>
        <w:spacing w:before="280" w:after="280"/>
        <w:jc w:val="center"/>
        <w:textAlignment w:val="baseline"/>
        <w:rPr>
          <w:rStyle w:val="normaltextrun"/>
          <w:rFonts w:ascii="Calibri Light" w:hAnsi="Calibri Light" w:cs="Calibri Light"/>
          <w:b/>
          <w:bCs/>
        </w:rPr>
      </w:pPr>
      <w:r>
        <w:rPr>
          <w:rStyle w:val="normaltextrun"/>
          <w:rFonts w:cs="Calibri Light" w:ascii="Calibri Light" w:hAnsi="Calibri Light"/>
          <w:b/>
          <w:bCs/>
        </w:rPr>
        <w:t>Briefing prasowy w WOAKu  | 16 stycznia 2025 roku</w:t>
      </w:r>
    </w:p>
    <w:p>
      <w:pPr>
        <w:pStyle w:val="paragraph"/>
        <w:spacing w:before="280" w:after="280"/>
        <w:jc w:val="center"/>
        <w:textAlignment w:val="baseline"/>
        <w:rPr>
          <w:rFonts w:ascii="Calibri Light" w:hAnsi="Calibri Light" w:cs="Calibri Light"/>
          <w:b/>
          <w:bCs/>
        </w:rPr>
      </w:pPr>
      <w:r>
        <w:rPr>
          <w:rFonts w:cs="Calibri Light" w:ascii="Calibri Light" w:hAnsi="Calibri Light"/>
          <w:b/>
          <w:bCs/>
        </w:rPr>
      </w:r>
    </w:p>
    <w:p>
      <w:pPr>
        <w:pStyle w:val="paragraph"/>
        <w:spacing w:before="280" w:after="280"/>
        <w:jc w:val="center"/>
        <w:textAlignment w:val="baseline"/>
        <w:rPr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>Ogólnopolski Festiwal Filmowy Szklarnia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Na przełomie lutego i marca po raz kolejny spotkamy się w Wojewódzkim Ośrodku Animacji Kultury by wspólnie oglądać filmy, dyskutować, wymieniać doświadczeniami, sieciować, pogłębiać swoją wiedzę i szlifować filmowy warsztat! 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Ideą Ogólnopolskiego Festiwalu Filmowego „Szklarnia” jest tworzenie wspierającego środowiska filmowego. Nie ma tu jurorów, nagród i oceniania, możesz za to liczyć na konstruktywną informację zwrotną, wiedzę od ekspertów i ekspertek oraz dyskusję o Twoich pomysłach. 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Jak można wziąć udział w festiwalu? Na aż trzy sposoby!</w:t>
      </w:r>
    </w:p>
    <w:p>
      <w:pPr>
        <w:pStyle w:val="paragraph"/>
        <w:numPr>
          <w:ilvl w:val="0"/>
          <w:numId w:val="2"/>
        </w:numPr>
        <w:spacing w:before="280" w:after="280"/>
        <w:jc w:val="both"/>
        <w:textAlignment w:val="baseline"/>
        <w:rPr/>
      </w:pPr>
      <w:r>
        <w:rPr>
          <w:rFonts w:cs="Calibri Light" w:ascii="Calibri Light" w:hAnsi="Calibri Light" w:asciiTheme="majorHAnsi" w:cstheme="majorHAnsi" w:hAnsiTheme="majorHAnsi"/>
        </w:rPr>
        <w:t xml:space="preserve">Jako aktywny twórca/twórczyni i zgłosić swój film do 20 stycznia do północy! </w:t>
      </w:r>
    </w:p>
    <w:p>
      <w:pPr>
        <w:pStyle w:val="paragraph"/>
        <w:numPr>
          <w:ilvl w:val="0"/>
          <w:numId w:val="2"/>
        </w:numPr>
        <w:spacing w:before="280" w:after="280"/>
        <w:jc w:val="both"/>
        <w:textAlignment w:val="baseline"/>
        <w:rPr/>
      </w:pPr>
      <w:r>
        <w:rPr>
          <w:rFonts w:cs="Calibri Light" w:ascii="Calibri Light" w:hAnsi="Calibri Light" w:asciiTheme="majorHAnsi" w:cstheme="majorHAnsi" w:hAnsiTheme="majorHAnsi"/>
        </w:rPr>
        <w:t xml:space="preserve">Jako uczestnik/uczestniczka warsztatów - znaleźć spotkania dla siebie, poznać nowe filmowe perspektywy i zainspirować się! </w:t>
      </w:r>
    </w:p>
    <w:p>
      <w:pPr>
        <w:pStyle w:val="paragraph"/>
        <w:numPr>
          <w:ilvl w:val="0"/>
          <w:numId w:val="2"/>
        </w:numPr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Jako publiczność – oglądając filmy młodych autorek i autorów, biorąc udział w spotkaniach na żywo oraz dyskusjach o ich twórczości i w wydarzeniach towarzyszących! 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Dla kogo?  Ogólnopolski Festiwal Filmowy Szklarnia przeznaczony jest dla osób powyżej 15 roku życia z całej Polski, tych którzy stawiają swoje pierwsze kroki w świecie filmu, jak i tych, którzy mają za sobą debiutanckie produkcje, ale wciąż nie utrzymują się w pełni z tworzonej przez siebie sztuki. 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Ogólnopolski Festiwal Filmowy Szklarnia dofinansował Samorząd Województwa Kujawsko-Pomorskiego, a partnerami wydarzenia są: Kino Centrum w Centrum Sztuki Współczesnej „Znaki Czasu”  w Toruniu, Pers i Fundacja Studio M6.</w:t>
      </w:r>
    </w:p>
    <w:p>
      <w:pPr>
        <w:pStyle w:val="paragraph"/>
        <w:spacing w:before="280" w:after="280"/>
        <w:jc w:val="center"/>
        <w:textAlignment w:val="baseline"/>
        <w:rPr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>WOAK kończy 50 lat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W tym roku WOAK obchodzi okrągłe, pięćdziesiąte urodziny. Powstał w 1975 roku jako Wojewódzki Dom Kultury wraz z województwem toruńskim. Po reformie administracyjnej z 1999 roku zmienił się w Wojewódzki Ośrodek Animacji Kultury. Wraz ze zmianą nazwy zmieniła się również  rola instytucji, jej miejsce na mapie kulturalnej regionu i kraju. 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Jubileusz WOAK-u będzie okazją do przypomnienia historii instytucji, która jest zarazem opowieścią o tym, jak przez lata rozumiano animację kultury. Główne uroczystości jubileuszowe zaplanowane są na maj, ale przez cały rok, podczas różnych wydarzeń w WOAK-u obecna będzie</w:t>
      </w:r>
      <w:r>
        <w:br w:type="page"/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/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refleksja nad tym, czym dziś jest animacja kultury, jak ją realizować w sposób nowoczesny, innowacyjny i atrakcyjny dla jak najszerszych grup odbiorców.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Jubileusz to nie tylko uroczyste przemówienia i nostalgiczne wspomnienia. Już dziś możemy zapowiedzieć, że z okazji okrągłych urodzin WOAK-u będziemy mieli parę artystycznych niespodzianek. </w:t>
      </w:r>
      <w:r>
        <w:rPr>
          <w:rFonts w:cs="Calibri Light" w:ascii="Calibri Light" w:hAnsi="Calibri Light" w:cstheme="majorHAnsi"/>
        </w:rPr>
        <w:t>O szczegółach będziemy informowali na bieżąco.</w:t>
      </w:r>
    </w:p>
    <w:p>
      <w:pPr>
        <w:pStyle w:val="paragraph"/>
        <w:spacing w:before="280" w:after="280"/>
        <w:jc w:val="center"/>
        <w:textAlignment w:val="baseline"/>
        <w:rPr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>Robimy III Kujawsko-Pomorski Kongres Kultury!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Jesienią od 22 do 23 października już po raz trzeci w Toruniu organizujemy Kujawsko-Pomorski Kongres Kultury. Jest to wydarzenie całkowicie partycypacyjne – hasło przewodnie i program kongresu są efektem rozmów i spotkań z osobami zajmującymi się szeroko pojętą animacją kultury w naszym województwie. Podejmowane podczas kongresowych debat, warsztatów i wykładów tematy odpowiadają też na ich rzeczywiste potrzeby.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Korzystając z zeszłorocznej praktyki WOAK organizuje otwarte spotkania w siedmiu miejscowościach województwa kujawsko-pomorskiego. Ostatnie odbędzie się w Toruniu. Nieważne, czy pracuje się w instytucji kultury, organizacji pozarządowej czy jest się freelancerem lub freelancerką – można dołączyć do zespołu wyznaczającego cele i tworzącego program kolejnej edycji Kujawsko-Pomorskiego Kongresu Kultury. Podczas każdej wizyty uczestnicy i uczestniczki będą pracować warsztatowo nad celem i tematem przewodnim III Kujawsko-Pomorskiego Kongresu Kultury.</w:t>
      </w:r>
    </w:p>
    <w:p>
      <w:pPr>
        <w:pStyle w:val="paragraph"/>
        <w:spacing w:before="28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bookmarkStart w:id="0" w:name="_Hlk187921482"/>
      <w:r>
        <w:rPr>
          <w:rFonts w:cs="Calibri Light" w:ascii="Calibri Light" w:hAnsi="Calibri Light" w:asciiTheme="majorHAnsi" w:cstheme="majorHAnsi" w:hAnsiTheme="majorHAnsi"/>
        </w:rPr>
        <w:t>Spotkania odbędą się w instytucjach kultury w różnych miastach województwa w godzinach 10:00-13:00.</w:t>
      </w:r>
      <w:bookmarkEnd w:id="0"/>
    </w:p>
    <w:p>
      <w:pPr>
        <w:pStyle w:val="paragraph"/>
        <w:numPr>
          <w:ilvl w:val="0"/>
          <w:numId w:val="1"/>
        </w:numPr>
        <w:spacing w:before="28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Osie (Gminny Ośrodek Kultury w Osiu, 10.02),</w:t>
      </w:r>
    </w:p>
    <w:p>
      <w:pPr>
        <w:pStyle w:val="paragraph"/>
        <w:numPr>
          <w:ilvl w:val="0"/>
          <w:numId w:val="1"/>
        </w:numPr>
        <w:spacing w:before="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Radziejów (Radziejowski Dom Kultury, 12.02),</w:t>
      </w:r>
    </w:p>
    <w:p>
      <w:pPr>
        <w:pStyle w:val="paragraph"/>
        <w:numPr>
          <w:ilvl w:val="0"/>
          <w:numId w:val="1"/>
        </w:numPr>
        <w:spacing w:before="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Kcynia (Gminne Centrum Kultury i Biblioteki im. Klary Prillowej w Kcyni, 18.02),</w:t>
      </w:r>
    </w:p>
    <w:p>
      <w:pPr>
        <w:pStyle w:val="paragraph"/>
        <w:numPr>
          <w:ilvl w:val="0"/>
          <w:numId w:val="1"/>
        </w:numPr>
        <w:spacing w:before="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Bydgoszcz (Kujawsko-Pomorskie Centrum Kultury w Bydgoszczy, 19.02),</w:t>
      </w:r>
    </w:p>
    <w:p>
      <w:pPr>
        <w:pStyle w:val="paragraph"/>
        <w:numPr>
          <w:ilvl w:val="0"/>
          <w:numId w:val="1"/>
        </w:numPr>
        <w:spacing w:before="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Wąbrzeźno (Wąbrzeski Dom Kultury, 20.02),</w:t>
      </w:r>
    </w:p>
    <w:p>
      <w:pPr>
        <w:pStyle w:val="paragraph"/>
        <w:numPr>
          <w:ilvl w:val="0"/>
          <w:numId w:val="1"/>
        </w:numPr>
        <w:spacing w:before="0" w:after="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Górzno (Gminny Ośrodek Kultury w Górznie, 25.02),</w:t>
      </w:r>
    </w:p>
    <w:p>
      <w:pPr>
        <w:pStyle w:val="paragraph"/>
        <w:numPr>
          <w:ilvl w:val="0"/>
          <w:numId w:val="1"/>
        </w:numPr>
        <w:spacing w:before="0" w:after="280"/>
        <w:jc w:val="both"/>
        <w:textAlignment w:val="baseline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Toruń (Wojewódzki Ośrodek Animacji Kultury, 27.02).</w:t>
      </w:r>
    </w:p>
    <w:p>
      <w:pPr>
        <w:pStyle w:val="paragraph"/>
        <w:spacing w:before="280" w:after="280"/>
        <w:jc w:val="both"/>
        <w:textAlignment w:val="baseline"/>
        <w:rPr>
          <w:rStyle w:val="InternetLink"/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Zapisy już trwają. Formularz zgłoszeniowy można znaleźć na stronie </w:t>
      </w:r>
      <w:hyperlink r:id="rId2">
        <w:r>
          <w:rPr>
            <w:rStyle w:val="Hyperlink"/>
            <w:rFonts w:cs="Calibri Light" w:ascii="Calibri Light" w:hAnsi="Calibri Light" w:asciiTheme="majorHAnsi" w:cstheme="majorHAnsi" w:hAnsiTheme="majorHAnsi"/>
          </w:rPr>
          <w:t>www.woak.pl</w:t>
        </w:r>
      </w:hyperlink>
    </w:p>
    <w:p>
      <w:pPr>
        <w:pStyle w:val="NormalWeb"/>
        <w:spacing w:before="280" w:after="28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Kobiety pracujące w sektorze kultury zapraszamy także na spektakl „Budowniczki” 7 marca o godzinie 12:00. Po spektaklu dla chętnych uczestniczek odbędzie się spotkanie sieciujące.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567" w:top="1417" w:footer="56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Lato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114300" distR="114300" simplePos="0" locked="0" layoutInCell="0" allowOverlap="1" relativeHeight="5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6808470" cy="756285"/>
          <wp:effectExtent l="0" t="0" r="0" b="0"/>
          <wp:wrapSquare wrapText="bothSides"/>
          <wp:docPr id="3" name="Grafika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847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114300" distR="114300" simplePos="0" locked="0" layoutInCell="0" allowOverlap="1" relativeHeight="5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6808470" cy="756285"/>
          <wp:effectExtent l="0" t="0" r="0" b="0"/>
          <wp:wrapSquare wrapText="bothSides"/>
          <wp:docPr id="4" name="Grafika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3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847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3">
          <wp:simplePos x="0" y="0"/>
          <wp:positionH relativeFrom="margin">
            <wp:posOffset>-328295</wp:posOffset>
          </wp:positionH>
          <wp:positionV relativeFrom="paragraph">
            <wp:posOffset>23495</wp:posOffset>
          </wp:positionV>
          <wp:extent cx="6416040" cy="628015"/>
          <wp:effectExtent l="0" t="0" r="0" b="0"/>
          <wp:wrapSquare wrapText="bothSides"/>
          <wp:docPr id="1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3">
          <wp:simplePos x="0" y="0"/>
          <wp:positionH relativeFrom="margin">
            <wp:posOffset>-328295</wp:posOffset>
          </wp:positionH>
          <wp:positionV relativeFrom="paragraph">
            <wp:posOffset>23495</wp:posOffset>
          </wp:positionV>
          <wp:extent cx="6416040" cy="628015"/>
          <wp:effectExtent l="0" t="0" r="0" b="0"/>
          <wp:wrapSquare wrapText="bothSides"/>
          <wp:docPr id="2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f5f16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eastAsia="zh-CN" w:bidi="hi-IN" w:val="pl-PL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a2140"/>
    <w:rPr/>
  </w:style>
  <w:style w:type="character" w:styleId="StopkaZnak" w:customStyle="1">
    <w:name w:val="Stopka Znak"/>
    <w:basedOn w:val="DefaultParagraphFont"/>
    <w:uiPriority w:val="99"/>
    <w:qFormat/>
    <w:rsid w:val="007a2140"/>
    <w:rPr/>
  </w:style>
  <w:style w:type="character" w:styleId="InternetLink">
    <w:name w:val="Internet Link"/>
    <w:basedOn w:val="DefaultParagraphFont"/>
    <w:uiPriority w:val="99"/>
    <w:semiHidden/>
    <w:unhideWhenUsed/>
    <w:qFormat/>
    <w:rsid w:val="00ca3a76"/>
    <w:rPr>
      <w:color w:themeColor="hyperlink" w:val="0563C1"/>
      <w:u w:val="single"/>
    </w:rPr>
  </w:style>
  <w:style w:type="character" w:styleId="normaltextrun" w:customStyle="1">
    <w:name w:val="normaltextrun"/>
    <w:basedOn w:val="DefaultParagraphFont"/>
    <w:qFormat/>
    <w:rsid w:val="00ca3a76"/>
    <w:rPr/>
  </w:style>
  <w:style w:type="character" w:styleId="eop" w:customStyle="1">
    <w:name w:val="eop"/>
    <w:basedOn w:val="DefaultParagraphFont"/>
    <w:qFormat/>
    <w:rsid w:val="00ca3a76"/>
    <w:rPr/>
  </w:style>
  <w:style w:type="character" w:styleId="Hyperlink">
    <w:name w:val="Hyperlink"/>
    <w:rPr>
      <w:color w:val="0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  <w14:ligatures w14:val="standardContextual"/>
    </w:rPr>
  </w:style>
  <w:style w:type="paragraph" w:styleId="Footer">
    <w:name w:val="Footer"/>
    <w:basedOn w:val="Normal"/>
    <w:link w:val="Stopka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  <w14:ligatures w14:val="standardContextual"/>
    </w:rPr>
  </w:style>
  <w:style w:type="paragraph" w:styleId="paragraph" w:customStyle="1">
    <w:name w:val="paragraph"/>
    <w:basedOn w:val="Normal"/>
    <w:qFormat/>
    <w:rsid w:val="00ca3a76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1267b2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woak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sv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sv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4825-56DA-41FD-BC22-549768FA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LibreOffice/24.2.4.2$Windows_X86_64 LibreOffice_project/51a6219feb6075d9a4c46691dcfe0cd9c4fff3c2</Application>
  <AppVersion>15.0000</AppVersion>
  <Pages>2</Pages>
  <Words>588</Words>
  <Characters>3723</Characters>
  <CharactersWithSpaces>4287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2025-01-16T09:08:00Z</dcterms:created>
  <dc:creator>Nina Marszałek - WOAK</dc:creator>
  <dc:description/>
  <dc:language>pl-PL</dc:language>
  <cp:lastModifiedBy/>
  <cp:lastPrinted>2025-01-16T12:38:16Z</cp:lastPrinted>
  <dcterms:modified xsi:type="dcterms:W3CDTF">2025-01-16T12:37:15Z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